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38" w:rsidRPr="00AB1E4C" w:rsidRDefault="008E1EDF" w:rsidP="008E1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E4C">
        <w:rPr>
          <w:rFonts w:ascii="Times New Roman" w:hAnsi="Times New Roman" w:cs="Times New Roman"/>
          <w:b/>
          <w:sz w:val="28"/>
          <w:szCs w:val="28"/>
        </w:rPr>
        <w:t>Lesson Plan</w:t>
      </w:r>
      <w:r w:rsidR="0064524A">
        <w:rPr>
          <w:rFonts w:ascii="Times New Roman" w:hAnsi="Times New Roman" w:cs="Times New Roman"/>
          <w:b/>
          <w:sz w:val="28"/>
          <w:szCs w:val="28"/>
        </w:rPr>
        <w:t xml:space="preserve"> - 7</w:t>
      </w:r>
      <w:r w:rsidR="0064524A" w:rsidRPr="0064524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4524A">
        <w:rPr>
          <w:rFonts w:ascii="Times New Roman" w:hAnsi="Times New Roman" w:cs="Times New Roman"/>
          <w:b/>
          <w:sz w:val="28"/>
          <w:szCs w:val="28"/>
        </w:rPr>
        <w:t xml:space="preserve"> Texas History - Revolution</w:t>
      </w:r>
    </w:p>
    <w:p w:rsidR="008E1EDF" w:rsidRDefault="008E1EDF" w:rsidP="008E1ED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8E1EDF" w:rsidTr="008E1EDF">
        <w:tc>
          <w:tcPr>
            <w:tcW w:w="9936" w:type="dxa"/>
          </w:tcPr>
          <w:p w:rsidR="008E1EDF" w:rsidRPr="0064524A" w:rsidRDefault="008E1EDF" w:rsidP="008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EDF">
              <w:rPr>
                <w:rFonts w:ascii="Times New Roman" w:hAnsi="Times New Roman" w:cs="Times New Roman"/>
                <w:b/>
                <w:sz w:val="28"/>
                <w:szCs w:val="28"/>
              </w:rPr>
              <w:t>Unit:</w:t>
            </w:r>
            <w:r w:rsidR="0064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4524A">
              <w:rPr>
                <w:rFonts w:ascii="Times New Roman" w:hAnsi="Times New Roman" w:cs="Times New Roman"/>
                <w:sz w:val="28"/>
                <w:szCs w:val="28"/>
              </w:rPr>
              <w:t>Revolution</w:t>
            </w:r>
          </w:p>
          <w:p w:rsidR="00AB1E4C" w:rsidRPr="008E1EDF" w:rsidRDefault="00AB1E4C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DF" w:rsidRDefault="008E1EDF" w:rsidP="008E1EDF"/>
        </w:tc>
      </w:tr>
      <w:tr w:rsidR="008E1EDF" w:rsidTr="008E1EDF">
        <w:tc>
          <w:tcPr>
            <w:tcW w:w="9936" w:type="dxa"/>
          </w:tcPr>
          <w:p w:rsidR="008E1EDF" w:rsidRDefault="008E1EDF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Objectives/TEKS:</w:t>
            </w:r>
          </w:p>
          <w:p w:rsidR="0064524A" w:rsidRDefault="0064524A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DF" w:rsidRPr="0064524A" w:rsidRDefault="0064524A" w:rsidP="008E1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24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113.19.7.3</w:t>
            </w:r>
            <w:r w:rsidRPr="0064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  <w:proofErr w:type="gramStart"/>
            <w:r w:rsidRPr="0064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The</w:t>
            </w:r>
            <w:proofErr w:type="gramEnd"/>
            <w:r w:rsidRPr="0064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student understands how individuals, events, and issues related to the Texas Revolution shaped the history of Texas. </w:t>
            </w:r>
          </w:p>
          <w:p w:rsidR="0064524A" w:rsidRPr="0064524A" w:rsidRDefault="0064524A" w:rsidP="008E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4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113.19.7.3.A</w:t>
            </w:r>
            <w:r w:rsidRPr="0064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-  trace the development of events that led to the Texas Revolution, including the </w:t>
            </w:r>
            <w:proofErr w:type="spellStart"/>
            <w:r w:rsidRPr="0064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Fredonian</w:t>
            </w:r>
            <w:proofErr w:type="spellEnd"/>
            <w:r w:rsidRPr="0064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Rebellion, the </w:t>
            </w:r>
            <w:proofErr w:type="spellStart"/>
            <w:r w:rsidRPr="0064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Mier</w:t>
            </w:r>
            <w:proofErr w:type="spellEnd"/>
            <w:r w:rsidRPr="0064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64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Terán</w:t>
            </w:r>
            <w:proofErr w:type="spellEnd"/>
            <w:r w:rsidRPr="0064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Report, the Law of April 6, 1830, the Turtle Bayou Resolutions, and the arrest of Stephen F. Austin; </w:t>
            </w:r>
          </w:p>
          <w:p w:rsidR="00AB1E4C" w:rsidRDefault="0064524A" w:rsidP="008E1E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24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113.19.7.3.B</w:t>
            </w:r>
            <w:r w:rsidRPr="0064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-  explain the roles played by significant individuals during the Texas Revolution, including George Childress, Lorenzo de Zavala, James </w:t>
            </w:r>
            <w:proofErr w:type="spellStart"/>
            <w:r w:rsidRPr="0064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Fannin</w:t>
            </w:r>
            <w:proofErr w:type="spellEnd"/>
            <w:r w:rsidRPr="0064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Sam Houston, Antonio </w:t>
            </w:r>
            <w:proofErr w:type="spellStart"/>
            <w:r w:rsidRPr="0064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López</w:t>
            </w:r>
            <w:proofErr w:type="spellEnd"/>
            <w:r w:rsidRPr="0064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Santa Anna, Juan N. </w:t>
            </w:r>
            <w:proofErr w:type="spellStart"/>
            <w:r w:rsidRPr="0064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Seguín</w:t>
            </w:r>
            <w:proofErr w:type="spellEnd"/>
            <w:r w:rsidRPr="0064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and William B. Travis;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  <w:p w:rsidR="0064524A" w:rsidRDefault="0064524A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 TEKS:</w:t>
            </w:r>
          </w:p>
          <w:p w:rsidR="0064524A" w:rsidRDefault="0064524A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24A" w:rsidRPr="0064524A" w:rsidRDefault="0064524A" w:rsidP="0064524A">
            <w:pPr>
              <w:pStyle w:val="paragraph1"/>
              <w:spacing w:before="0" w:beforeAutospacing="0" w:after="0" w:afterAutospacing="0"/>
              <w:ind w:left="0"/>
              <w:rPr>
                <w:color w:val="auto"/>
              </w:rPr>
            </w:pPr>
            <w:r w:rsidRPr="0064524A">
              <w:rPr>
                <w:color w:val="auto"/>
              </w:rPr>
              <w:t>(10)  Communication. The student formats digital information for appropriate and effective communication. The student is expected to:</w:t>
            </w:r>
          </w:p>
          <w:p w:rsidR="0064524A" w:rsidRPr="0064524A" w:rsidRDefault="0064524A" w:rsidP="0064524A">
            <w:pPr>
              <w:pStyle w:val="subparagrapha"/>
              <w:spacing w:before="0" w:beforeAutospacing="0" w:after="0" w:afterAutospacing="0"/>
              <w:ind w:left="720"/>
              <w:rPr>
                <w:color w:val="auto"/>
              </w:rPr>
            </w:pPr>
            <w:r w:rsidRPr="0064524A">
              <w:rPr>
                <w:color w:val="auto"/>
              </w:rPr>
              <w:t>(A)  use productivity tools to create effective document files for defined audiences such as slide shows, posters, multimedia presentations, newsletters, brochures, or reports;</w:t>
            </w:r>
          </w:p>
          <w:p w:rsidR="0064524A" w:rsidRPr="0064524A" w:rsidRDefault="0064524A" w:rsidP="0064524A">
            <w:pPr>
              <w:pStyle w:val="subparagrapha"/>
              <w:spacing w:before="0" w:beforeAutospacing="0" w:after="0" w:afterAutospacing="0"/>
              <w:ind w:left="720"/>
              <w:rPr>
                <w:color w:val="auto"/>
              </w:rPr>
            </w:pPr>
            <w:r w:rsidRPr="0064524A">
              <w:rPr>
                <w:color w:val="auto"/>
              </w:rPr>
              <w:t xml:space="preserve"> (D)  demonstrate appropriate use of fonts, styles, and sizes, as well as effective use of graphics and page design to effectively communicate;</w:t>
            </w:r>
          </w:p>
          <w:p w:rsidR="0064524A" w:rsidRPr="0064524A" w:rsidRDefault="0064524A" w:rsidP="006452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DF" w:rsidRPr="008E1EDF" w:rsidRDefault="008E1EDF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DF" w:rsidRDefault="008E1EDF" w:rsidP="008E1EDF"/>
        </w:tc>
      </w:tr>
      <w:tr w:rsidR="008E1EDF" w:rsidTr="008E1EDF">
        <w:tc>
          <w:tcPr>
            <w:tcW w:w="9936" w:type="dxa"/>
          </w:tcPr>
          <w:p w:rsidR="008E1EDF" w:rsidRDefault="008E1EDF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App/Cost/Internet or Stand Alone:</w:t>
            </w:r>
          </w:p>
          <w:p w:rsidR="008E1EDF" w:rsidRDefault="008E1EDF" w:rsidP="008E1EDF"/>
          <w:p w:rsidR="00AB1E4C" w:rsidRDefault="00AB1E4C" w:rsidP="008E1EDF"/>
          <w:p w:rsidR="008E1EDF" w:rsidRPr="00A67979" w:rsidRDefault="008602C7" w:rsidP="008E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Bill Atkinson’s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PhotoCard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979" w:rsidRDefault="00A67979" w:rsidP="008E1EDF"/>
          <w:p w:rsidR="00A67979" w:rsidRDefault="00A67979" w:rsidP="008E1EDF"/>
          <w:p w:rsidR="00A67979" w:rsidRDefault="00A67979" w:rsidP="008E1EDF"/>
          <w:p w:rsidR="00A67979" w:rsidRPr="00A67979" w:rsidRDefault="00A67979" w:rsidP="008E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9">
              <w:rPr>
                <w:rFonts w:ascii="Times New Roman" w:hAnsi="Times New Roman" w:cs="Times New Roman"/>
                <w:sz w:val="24"/>
                <w:szCs w:val="24"/>
              </w:rPr>
              <w:t>Adobe Photoshop Express</w:t>
            </w:r>
          </w:p>
          <w:p w:rsidR="00A67979" w:rsidRDefault="00A67979" w:rsidP="008E1EDF"/>
          <w:p w:rsidR="00A67979" w:rsidRDefault="00A67979" w:rsidP="008E1EDF"/>
          <w:p w:rsidR="00A67979" w:rsidRDefault="00A67979" w:rsidP="00A67979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-1366520</wp:posOffset>
                  </wp:positionV>
                  <wp:extent cx="537845" cy="523875"/>
                  <wp:effectExtent l="19050" t="0" r="0" b="0"/>
                  <wp:wrapTight wrapText="bothSides">
                    <wp:wrapPolygon edited="0">
                      <wp:start x="-765" y="0"/>
                      <wp:lineTo x="-765" y="21207"/>
                      <wp:lineTo x="21421" y="21207"/>
                      <wp:lineTo x="21421" y="0"/>
                      <wp:lineTo x="-765" y="0"/>
                    </wp:wrapPolygon>
                  </wp:wrapTight>
                  <wp:docPr id="86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103" t="43590" r="71955" b="38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-623570</wp:posOffset>
                  </wp:positionV>
                  <wp:extent cx="529590" cy="523875"/>
                  <wp:effectExtent l="19050" t="0" r="3810" b="0"/>
                  <wp:wrapTight wrapText="bothSides">
                    <wp:wrapPolygon edited="0">
                      <wp:start x="-777" y="0"/>
                      <wp:lineTo x="-777" y="21207"/>
                      <wp:lineTo x="21755" y="21207"/>
                      <wp:lineTo x="21755" y="0"/>
                      <wp:lineTo x="-777" y="0"/>
                    </wp:wrapPolygon>
                  </wp:wrapTight>
                  <wp:docPr id="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103" t="43590" r="72115" b="38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1EDF" w:rsidTr="008E1EDF">
        <w:tc>
          <w:tcPr>
            <w:tcW w:w="9936" w:type="dxa"/>
          </w:tcPr>
          <w:p w:rsidR="008E1EDF" w:rsidRDefault="00AB1E4C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Brief Description/Steps of Lesson:</w:t>
            </w:r>
          </w:p>
          <w:p w:rsidR="00AB1E4C" w:rsidRDefault="00AB1E4C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DF" w:rsidRDefault="00714990" w:rsidP="002175F2">
            <w:pPr>
              <w:pStyle w:val="ListParagraph"/>
              <w:numPr>
                <w:ilvl w:val="0"/>
                <w:numId w:val="2"/>
              </w:numPr>
            </w:pPr>
            <w:r w:rsidRPr="002175F2">
              <w:rPr>
                <w:rFonts w:ascii="Times New Roman" w:hAnsi="Times New Roman" w:cs="Times New Roman"/>
                <w:sz w:val="28"/>
                <w:szCs w:val="28"/>
              </w:rPr>
              <w:t>Students will be given a list (attached) of events and people to choose from to create postcards.  For example, they may choose to</w:t>
            </w:r>
            <w:r w:rsidR="00B47C20" w:rsidRPr="002175F2">
              <w:rPr>
                <w:rFonts w:ascii="Times New Roman" w:hAnsi="Times New Roman" w:cs="Times New Roman"/>
                <w:sz w:val="28"/>
                <w:szCs w:val="28"/>
              </w:rPr>
              <w:t xml:space="preserve"> write from the point of view of</w:t>
            </w:r>
            <w:r w:rsidRPr="002175F2">
              <w:rPr>
                <w:rFonts w:ascii="Times New Roman" w:hAnsi="Times New Roman" w:cs="Times New Roman"/>
                <w:sz w:val="28"/>
                <w:szCs w:val="28"/>
              </w:rPr>
              <w:t xml:space="preserve"> a Mexican soldier during the B</w:t>
            </w:r>
            <w:r w:rsidR="00B47C20" w:rsidRPr="002175F2">
              <w:rPr>
                <w:rFonts w:ascii="Times New Roman" w:hAnsi="Times New Roman" w:cs="Times New Roman"/>
                <w:sz w:val="28"/>
                <w:szCs w:val="28"/>
              </w:rPr>
              <w:t>attle of the Alamo.  Or, they might be an American settler during the Runaway Scrape.  Students will create</w:t>
            </w:r>
            <w:r w:rsidR="002175F2" w:rsidRPr="002175F2">
              <w:rPr>
                <w:rFonts w:ascii="Times New Roman" w:hAnsi="Times New Roman" w:cs="Times New Roman"/>
                <w:sz w:val="28"/>
                <w:szCs w:val="28"/>
              </w:rPr>
              <w:t xml:space="preserve"> 3-5 postcards.  </w:t>
            </w:r>
          </w:p>
        </w:tc>
      </w:tr>
      <w:tr w:rsidR="008E1EDF" w:rsidTr="008E1EDF">
        <w:tc>
          <w:tcPr>
            <w:tcW w:w="9936" w:type="dxa"/>
          </w:tcPr>
          <w:p w:rsidR="008E1EDF" w:rsidRDefault="00AB1E4C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End Product:</w:t>
            </w:r>
          </w:p>
          <w:p w:rsidR="00AB1E4C" w:rsidRPr="002175F2" w:rsidRDefault="002175F2" w:rsidP="008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3-5 postcards representing various people from assorted events during the Texas Revolution.</w:t>
            </w:r>
          </w:p>
          <w:p w:rsidR="00AB1E4C" w:rsidRDefault="00AB1E4C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E4C" w:rsidRPr="00AB1E4C" w:rsidRDefault="008602C7" w:rsidP="008E1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FF1852E" wp14:editId="3F8EE5D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109220</wp:posOffset>
                  </wp:positionV>
                  <wp:extent cx="4676140" cy="2685415"/>
                  <wp:effectExtent l="0" t="0" r="0" b="0"/>
                  <wp:wrapTight wrapText="bothSides">
                    <wp:wrapPolygon edited="0">
                      <wp:start x="0" y="0"/>
                      <wp:lineTo x="0" y="21452"/>
                      <wp:lineTo x="21471" y="21452"/>
                      <wp:lineTo x="2147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140" cy="268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8E1EDF" w:rsidRDefault="008E1EDF" w:rsidP="008E1EDF"/>
          <w:p w:rsidR="00AB1E4C" w:rsidRDefault="00AB1E4C" w:rsidP="008E1EDF"/>
          <w:p w:rsidR="00AB1E4C" w:rsidRDefault="00AB1E4C" w:rsidP="008E1EDF"/>
          <w:p w:rsidR="008E1EDF" w:rsidRDefault="008E1EDF" w:rsidP="008E1EDF"/>
        </w:tc>
      </w:tr>
    </w:tbl>
    <w:p w:rsidR="008E1EDF" w:rsidRDefault="008E1EDF" w:rsidP="00AB1E4C"/>
    <w:p w:rsidR="002175F2" w:rsidRDefault="002175F2" w:rsidP="00AB1E4C"/>
    <w:p w:rsidR="002175F2" w:rsidRDefault="002175F2" w:rsidP="00AB1E4C"/>
    <w:p w:rsidR="002175F2" w:rsidRDefault="002175F2" w:rsidP="00AB1E4C"/>
    <w:p w:rsidR="002175F2" w:rsidRDefault="002175F2" w:rsidP="00AB1E4C"/>
    <w:p w:rsidR="002175F2" w:rsidRDefault="002175F2" w:rsidP="00AB1E4C"/>
    <w:p w:rsidR="002175F2" w:rsidRDefault="002175F2" w:rsidP="00AB1E4C"/>
    <w:p w:rsidR="002175F2" w:rsidRDefault="002175F2" w:rsidP="00AB1E4C"/>
    <w:p w:rsidR="002175F2" w:rsidRDefault="002175F2" w:rsidP="00AB1E4C"/>
    <w:p w:rsidR="002175F2" w:rsidRDefault="002175F2" w:rsidP="00AB1E4C"/>
    <w:p w:rsidR="002175F2" w:rsidRDefault="002175F2" w:rsidP="00AB1E4C"/>
    <w:p w:rsidR="002175F2" w:rsidRDefault="002175F2" w:rsidP="00AB1E4C"/>
    <w:p w:rsidR="002175F2" w:rsidRDefault="002175F2" w:rsidP="00AB1E4C"/>
    <w:p w:rsidR="002175F2" w:rsidRDefault="002175F2" w:rsidP="00AB1E4C"/>
    <w:p w:rsidR="002175F2" w:rsidRDefault="002175F2" w:rsidP="00AB1E4C"/>
    <w:p w:rsidR="002175F2" w:rsidRDefault="002175F2" w:rsidP="00AB1E4C"/>
    <w:p w:rsidR="002175F2" w:rsidRDefault="002175F2" w:rsidP="00AB1E4C"/>
    <w:p w:rsidR="002175F2" w:rsidRDefault="002175F2" w:rsidP="00AB1E4C"/>
    <w:p w:rsidR="002175F2" w:rsidRDefault="002175F2" w:rsidP="00AB1E4C"/>
    <w:p w:rsidR="002175F2" w:rsidRDefault="002175F2" w:rsidP="00AB1E4C"/>
    <w:p w:rsidR="002175F2" w:rsidRDefault="002175F2" w:rsidP="00AB1E4C"/>
    <w:p w:rsidR="002175F2" w:rsidRDefault="002175F2" w:rsidP="00AB1E4C">
      <w:pPr>
        <w:rPr>
          <w:rFonts w:ascii="Byington" w:hAnsi="Byington"/>
          <w:sz w:val="28"/>
          <w:szCs w:val="28"/>
        </w:rPr>
      </w:pPr>
      <w:r w:rsidRPr="002175F2">
        <w:rPr>
          <w:rFonts w:ascii="Byington" w:hAnsi="Byington"/>
          <w:sz w:val="28"/>
          <w:szCs w:val="28"/>
        </w:rPr>
        <w:t>Choose 1 Event from the list below.</w:t>
      </w:r>
    </w:p>
    <w:p w:rsidR="002175F2" w:rsidRDefault="002175F2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ab/>
        <w:t>Battle of Gonzalez</w:t>
      </w:r>
    </w:p>
    <w:p w:rsidR="002175F2" w:rsidRDefault="002175F2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ab/>
        <w:t>Battle of Goliad</w:t>
      </w:r>
    </w:p>
    <w:p w:rsidR="002175F2" w:rsidRDefault="002175F2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ab/>
        <w:t>Battle of San Antonio</w:t>
      </w:r>
    </w:p>
    <w:p w:rsidR="002175F2" w:rsidRDefault="002175F2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ab/>
        <w:t>The Runaway Scrape</w:t>
      </w:r>
    </w:p>
    <w:p w:rsidR="002175F2" w:rsidRDefault="002175F2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ab/>
        <w:t>Battle of the Alamo</w:t>
      </w:r>
    </w:p>
    <w:p w:rsidR="002175F2" w:rsidRDefault="002175F2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ab/>
        <w:t>Battle of San Jacinto</w:t>
      </w:r>
    </w:p>
    <w:p w:rsidR="002175F2" w:rsidRDefault="002175F2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ab/>
        <w:t>The Consultation</w:t>
      </w:r>
    </w:p>
    <w:p w:rsidR="002175F2" w:rsidRDefault="002175F2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ab/>
        <w:t>Battle of Velasco</w:t>
      </w:r>
    </w:p>
    <w:p w:rsidR="002175F2" w:rsidRDefault="002175F2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 xml:space="preserve">     </w:t>
      </w:r>
      <w:r>
        <w:rPr>
          <w:rFonts w:ascii="Byington" w:hAnsi="Byington"/>
          <w:sz w:val="28"/>
          <w:szCs w:val="28"/>
        </w:rPr>
        <w:tab/>
        <w:t>Turtle Bayou Resolutions</w:t>
      </w:r>
    </w:p>
    <w:p w:rsidR="002175F2" w:rsidRDefault="002175F2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 xml:space="preserve">    </w:t>
      </w:r>
      <w:r>
        <w:rPr>
          <w:rFonts w:ascii="Byington" w:hAnsi="Byington"/>
          <w:sz w:val="28"/>
          <w:szCs w:val="28"/>
        </w:rPr>
        <w:tab/>
        <w:t>Convention of 1836</w:t>
      </w:r>
    </w:p>
    <w:p w:rsidR="002175F2" w:rsidRDefault="002175F2" w:rsidP="001E72E6">
      <w:pPr>
        <w:spacing w:after="0"/>
        <w:rPr>
          <w:rFonts w:ascii="Byington" w:hAnsi="Byington"/>
          <w:sz w:val="28"/>
          <w:szCs w:val="28"/>
        </w:rPr>
      </w:pPr>
    </w:p>
    <w:p w:rsidR="001E72E6" w:rsidRDefault="001E72E6" w:rsidP="001E72E6">
      <w:pPr>
        <w:spacing w:after="0"/>
        <w:rPr>
          <w:rFonts w:ascii="Byington" w:hAnsi="Byington"/>
          <w:sz w:val="28"/>
          <w:szCs w:val="28"/>
        </w:rPr>
      </w:pPr>
    </w:p>
    <w:p w:rsidR="002175F2" w:rsidRDefault="002175F2" w:rsidP="00AB1E4C">
      <w:pPr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>Choose 1 person from the list below.</w:t>
      </w:r>
    </w:p>
    <w:p w:rsidR="002175F2" w:rsidRDefault="002175F2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ab/>
        <w:t>An American/Texan settler</w:t>
      </w:r>
    </w:p>
    <w:p w:rsidR="002175F2" w:rsidRDefault="002175F2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ab/>
        <w:t>A Mexican settler</w:t>
      </w:r>
    </w:p>
    <w:p w:rsidR="002175F2" w:rsidRDefault="002175F2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ab/>
        <w:t>A Mexican soldier</w:t>
      </w:r>
    </w:p>
    <w:p w:rsidR="002175F2" w:rsidRDefault="002175F2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ab/>
        <w:t>A Texan/American soldier</w:t>
      </w:r>
    </w:p>
    <w:p w:rsidR="002175F2" w:rsidRDefault="002175F2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ab/>
        <w:t>Santa Anna</w:t>
      </w:r>
    </w:p>
    <w:p w:rsidR="002175F2" w:rsidRDefault="002175F2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ab/>
        <w:t>Sam Houston</w:t>
      </w:r>
    </w:p>
    <w:p w:rsidR="001E72E6" w:rsidRDefault="001E72E6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ab/>
        <w:t>William B. Travis</w:t>
      </w:r>
    </w:p>
    <w:p w:rsidR="002175F2" w:rsidRDefault="002175F2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ab/>
        <w:t>Scout</w:t>
      </w:r>
    </w:p>
    <w:p w:rsidR="002175F2" w:rsidRDefault="002175F2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ab/>
        <w:t xml:space="preserve">James </w:t>
      </w:r>
      <w:proofErr w:type="spellStart"/>
      <w:r>
        <w:rPr>
          <w:rFonts w:ascii="Byington" w:hAnsi="Byington"/>
          <w:sz w:val="28"/>
          <w:szCs w:val="28"/>
        </w:rPr>
        <w:t>Fannin</w:t>
      </w:r>
      <w:proofErr w:type="spellEnd"/>
    </w:p>
    <w:p w:rsidR="001E72E6" w:rsidRDefault="002175F2" w:rsidP="001E72E6">
      <w:pPr>
        <w:spacing w:after="0" w:line="240" w:lineRule="auto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ab/>
      </w:r>
      <w:r w:rsidR="001E72E6">
        <w:rPr>
          <w:rFonts w:ascii="Byington" w:hAnsi="Byington"/>
          <w:sz w:val="28"/>
          <w:szCs w:val="28"/>
        </w:rPr>
        <w:t>A Mexican army officer</w:t>
      </w:r>
    </w:p>
    <w:p w:rsidR="002175F2" w:rsidRPr="002175F2" w:rsidRDefault="002175F2" w:rsidP="00AB1E4C">
      <w:pPr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 xml:space="preserve"> </w:t>
      </w:r>
      <w:r w:rsidR="001E72E6">
        <w:rPr>
          <w:rFonts w:ascii="Byington" w:hAnsi="Byington"/>
          <w:sz w:val="28"/>
          <w:szCs w:val="28"/>
        </w:rPr>
        <w:tab/>
        <w:t>A Texan army officer</w:t>
      </w:r>
    </w:p>
    <w:p w:rsidR="002175F2" w:rsidRDefault="002175F2" w:rsidP="00AB1E4C"/>
    <w:p w:rsidR="002175F2" w:rsidRDefault="002175F2" w:rsidP="00AB1E4C"/>
    <w:sectPr w:rsidR="002175F2" w:rsidSect="008E1EDF">
      <w:pgSz w:w="12240" w:h="15840"/>
      <w:pgMar w:top="81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154D"/>
    <w:multiLevelType w:val="hybridMultilevel"/>
    <w:tmpl w:val="461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13E"/>
    <w:multiLevelType w:val="hybridMultilevel"/>
    <w:tmpl w:val="1214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1EDF"/>
    <w:rsid w:val="00024B38"/>
    <w:rsid w:val="001E72E6"/>
    <w:rsid w:val="002175F2"/>
    <w:rsid w:val="004F37F6"/>
    <w:rsid w:val="0064524A"/>
    <w:rsid w:val="00714990"/>
    <w:rsid w:val="008275FA"/>
    <w:rsid w:val="008602C7"/>
    <w:rsid w:val="008E1EDF"/>
    <w:rsid w:val="00945214"/>
    <w:rsid w:val="00A67979"/>
    <w:rsid w:val="00AB1E4C"/>
    <w:rsid w:val="00B1686D"/>
    <w:rsid w:val="00B4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4C"/>
    <w:rPr>
      <w:rFonts w:ascii="Tahoma" w:hAnsi="Tahoma" w:cs="Tahoma"/>
      <w:sz w:val="16"/>
      <w:szCs w:val="16"/>
    </w:rPr>
  </w:style>
  <w:style w:type="paragraph" w:customStyle="1" w:styleId="paragraph1">
    <w:name w:val="paragraph1"/>
    <w:basedOn w:val="Normal"/>
    <w:rsid w:val="0064524A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subparagrapha">
    <w:name w:val="subparagrapha"/>
    <w:basedOn w:val="Normal"/>
    <w:rsid w:val="0064524A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kimberly.boyd</dc:creator>
  <cp:keywords/>
  <dc:description/>
  <cp:lastModifiedBy>kimberly.boyd</cp:lastModifiedBy>
  <cp:revision>3</cp:revision>
  <cp:lastPrinted>2011-09-16T16:12:00Z</cp:lastPrinted>
  <dcterms:created xsi:type="dcterms:W3CDTF">2011-10-04T19:23:00Z</dcterms:created>
  <dcterms:modified xsi:type="dcterms:W3CDTF">2013-01-09T02:08:00Z</dcterms:modified>
</cp:coreProperties>
</file>